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05A71">
        <w:rPr>
          <w:b/>
          <w:lang w:eastAsia="pl-PL"/>
        </w:rPr>
        <w:t>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C96C26" w:rsidRPr="00C96C26" w:rsidRDefault="00C96C26" w:rsidP="00C96C26">
      <w:pPr>
        <w:widowControl w:val="0"/>
        <w:tabs>
          <w:tab w:val="right" w:leader="dot" w:pos="9639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2"/>
          <w:lang w:eastAsia="pl-PL"/>
        </w:rPr>
      </w:pPr>
      <w:r w:rsidRPr="00C96C26">
        <w:rPr>
          <w:b/>
          <w:szCs w:val="22"/>
          <w:lang w:eastAsia="pl-PL"/>
        </w:rPr>
        <w:t>„zakup wraz z dostawą słupków i obejm do znaków drogowych”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54F2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54F2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C13937" w:rsidRDefault="002C01BE" w:rsidP="00C96C26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C96C26" w:rsidRPr="00C96C26">
        <w:rPr>
          <w:rFonts w:eastAsia="Arial Narrow"/>
          <w:lang w:eastAsia="pl-PL"/>
        </w:rPr>
        <w:t>(</w:t>
      </w:r>
      <w:r w:rsidR="00C96C26">
        <w:rPr>
          <w:rFonts w:eastAsia="Arial Narrow"/>
          <w:lang w:eastAsia="pl-PL"/>
        </w:rPr>
        <w:t>zgodnie z kosztorysem ofertowym)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96C26">
        <w:rPr>
          <w:lang w:eastAsia="en-US"/>
        </w:rPr>
        <w:t>zobowiązuje</w:t>
      </w:r>
      <w:proofErr w:type="gramEnd"/>
      <w:r w:rsidR="00F05D72" w:rsidRPr="00C96C26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96C26">
        <w:rPr>
          <w:b/>
        </w:rPr>
        <w:t>29 lutego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4F26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5A71"/>
    <w:rsid w:val="00C06770"/>
    <w:rsid w:val="00C06B78"/>
    <w:rsid w:val="00C1388B"/>
    <w:rsid w:val="00C13937"/>
    <w:rsid w:val="00C60747"/>
    <w:rsid w:val="00C6709D"/>
    <w:rsid w:val="00C67154"/>
    <w:rsid w:val="00C92E15"/>
    <w:rsid w:val="00C96C26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556F1-1671-4C3F-BC6C-085DEC0C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2024-01-16T09:35:00Z</dcterms:modified>
</cp:coreProperties>
</file>