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507827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Wykaz sprz</w:t>
      </w:r>
      <w:r w:rsidR="0077515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ę</w:t>
      </w: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tu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F31E9B">
        <w:rPr>
          <w:rFonts w:ascii="Times New Roman" w:hAnsi="Times New Roman" w:cs="Times New Roman"/>
          <w:b/>
          <w:sz w:val="24"/>
          <w:szCs w:val="24"/>
        </w:rPr>
        <w:t>9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B362F4">
        <w:rPr>
          <w:rFonts w:ascii="Times New Roman" w:hAnsi="Times New Roman" w:cs="Times New Roman"/>
          <w:b/>
          <w:sz w:val="24"/>
          <w:szCs w:val="24"/>
        </w:rPr>
        <w:t>5</w:t>
      </w:r>
    </w:p>
    <w:p w:rsidR="00DE0C73" w:rsidRPr="00DE0C73" w:rsidRDefault="00DE0C73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F31E9B">
        <w:rPr>
          <w:rFonts w:ascii="Times New Roman" w:hAnsi="Times New Roman" w:cs="Times New Roman"/>
          <w:b/>
          <w:sz w:val="24"/>
          <w:szCs w:val="24"/>
          <w:lang w:eastAsia="ar-SA"/>
        </w:rPr>
        <w:t>p</w:t>
      </w:r>
      <w:r w:rsidR="00507827" w:rsidRPr="00507827">
        <w:rPr>
          <w:rFonts w:ascii="Times New Roman" w:hAnsi="Times New Roman" w:cs="Times New Roman"/>
          <w:b/>
          <w:sz w:val="24"/>
          <w:szCs w:val="24"/>
          <w:lang w:eastAsia="ar-SA"/>
        </w:rPr>
        <w:t>rofilowanie i</w:t>
      </w:r>
      <w:r w:rsidR="00B362F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zagęszczenie dróg gruntowych</w:t>
      </w:r>
      <w:r w:rsidRPr="00DE0C73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507827">
        <w:rPr>
          <w:rFonts w:ascii="Times New Roman" w:hAnsi="Times New Roman" w:cs="Times New Roman"/>
          <w:b/>
          <w:iCs/>
          <w:color w:val="FF0000"/>
        </w:rPr>
        <w:t>wykaz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 w:rsidR="00507827">
        <w:rPr>
          <w:rFonts w:ascii="Times New Roman" w:hAnsi="Times New Roman" w:cs="Times New Roman"/>
          <w:b/>
          <w:iCs/>
          <w:color w:val="FF0000"/>
          <w:lang w:eastAsia="zh-CN"/>
        </w:rPr>
        <w:t>wykazu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Style w:val="standard"/>
        <w:tblW w:w="8949" w:type="dxa"/>
        <w:jc w:val="center"/>
        <w:tblInd w:w="0" w:type="dxa"/>
        <w:tblLook w:val="04A0"/>
      </w:tblPr>
      <w:tblGrid>
        <w:gridCol w:w="507"/>
        <w:gridCol w:w="5146"/>
        <w:gridCol w:w="3296"/>
      </w:tblGrid>
      <w:tr w:rsidR="00507827" w:rsidRPr="00507827" w:rsidTr="00507827">
        <w:trPr>
          <w:cnfStyle w:val="100000000000"/>
          <w:trHeight w:val="1428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Pr="0050782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507827" w:rsidRPr="00507827" w:rsidTr="00507827">
        <w:trPr>
          <w:trHeight w:val="840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507827" w:rsidRPr="00507827" w:rsidTr="00507827">
        <w:trPr>
          <w:trHeight w:val="860"/>
          <w:jc w:val="center"/>
        </w:trPr>
        <w:tc>
          <w:tcPr>
            <w:tcW w:w="507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7827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  <w:proofErr w:type="gramEnd"/>
          </w:p>
        </w:tc>
        <w:tc>
          <w:tcPr>
            <w:tcW w:w="3296" w:type="dxa"/>
            <w:vAlign w:val="center"/>
          </w:tcPr>
          <w:p w:rsidR="00507827" w:rsidRPr="00507827" w:rsidRDefault="00507827" w:rsidP="00507827">
            <w:pPr>
              <w:widowControl/>
              <w:autoSpaceDE/>
              <w:autoSpaceDN/>
              <w:adjustRightInd/>
              <w:spacing w:line="3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07827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36799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199A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7515F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97671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362F4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4E40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E9B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standard">
    <w:name w:val="standard"/>
    <w:uiPriority w:val="99"/>
    <w:rsid w:val="00507827"/>
    <w:pPr>
      <w:spacing w:after="200" w:line="276" w:lineRule="auto"/>
    </w:pPr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EB97-CC0D-410B-B78E-8B791C45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6</cp:revision>
  <cp:lastPrinted>2005-07-10T05:14:00Z</cp:lastPrinted>
  <dcterms:created xsi:type="dcterms:W3CDTF">2024-04-12T07:35:00Z</dcterms:created>
  <dcterms:modified xsi:type="dcterms:W3CDTF">2025-02-17T11:04:00Z</dcterms:modified>
</cp:coreProperties>
</file>